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E3" w:rsidRPr="00CB5349" w:rsidRDefault="00F528E3" w:rsidP="00F528E3">
      <w:pPr>
        <w:pStyle w:val="Heading1"/>
        <w:tabs>
          <w:tab w:val="left" w:pos="2610"/>
        </w:tabs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A5217D" wp14:editId="0E029C7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562100" cy="595858"/>
            <wp:effectExtent l="0" t="0" r="0" b="0"/>
            <wp:wrapNone/>
            <wp:docPr id="1" name="Picture 2" descr="Description: Description: GPRC_WORDM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GPRC_WORDMARK_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349">
        <w:rPr>
          <w:rFonts w:ascii="Arial" w:hAnsi="Arial" w:cs="Arial"/>
          <w:b/>
          <w:sz w:val="28"/>
          <w:szCs w:val="28"/>
        </w:rPr>
        <w:t xml:space="preserve">DEPARTMENT OF </w:t>
      </w:r>
      <w:sdt>
        <w:sdtPr>
          <w:rPr>
            <w:rStyle w:val="Style1"/>
            <w:rFonts w:ascii="Arial" w:hAnsi="Arial" w:cs="Arial"/>
            <w:sz w:val="28"/>
            <w:szCs w:val="28"/>
          </w:rPr>
          <w:alias w:val="Input name of Department"/>
          <w:tag w:val="Input name of Department"/>
          <w:id w:val="3344439"/>
          <w:placeholder>
            <w:docPart w:val="6DF6564B25E141FF9F65DAF2FE6FF864"/>
          </w:placeholder>
          <w:text w:multiLine="1"/>
        </w:sdtPr>
        <w:sdtEndPr>
          <w:rPr>
            <w:rStyle w:val="DefaultParagraphFont"/>
            <w:b w:val="0"/>
            <w:caps w:val="0"/>
          </w:rPr>
        </w:sdtEndPr>
        <w:sdtContent>
          <w:r w:rsidRPr="00CB5349">
            <w:rPr>
              <w:rStyle w:val="Style1"/>
              <w:rFonts w:ascii="Arial" w:hAnsi="Arial" w:cs="Arial"/>
              <w:sz w:val="28"/>
              <w:szCs w:val="28"/>
              <w:lang w:val="en-CA"/>
            </w:rPr>
            <w:t xml:space="preserve">Business and </w:t>
          </w:r>
          <w:r>
            <w:rPr>
              <w:rStyle w:val="Style1"/>
              <w:rFonts w:ascii="Arial" w:hAnsi="Arial" w:cs="Arial"/>
              <w:sz w:val="28"/>
              <w:szCs w:val="28"/>
              <w:lang w:val="en-CA"/>
            </w:rPr>
            <w:br/>
          </w:r>
          <w:r w:rsidRPr="00CB5349">
            <w:rPr>
              <w:rStyle w:val="Style1"/>
              <w:rFonts w:ascii="Arial" w:hAnsi="Arial" w:cs="Arial"/>
              <w:sz w:val="28"/>
              <w:szCs w:val="28"/>
              <w:lang w:val="en-CA"/>
            </w:rPr>
            <w:t>Office administration</w:t>
          </w:r>
        </w:sdtContent>
      </w:sdt>
    </w:p>
    <w:p w:rsidR="00F528E3" w:rsidRPr="00CB5349" w:rsidRDefault="00F528E3" w:rsidP="00F528E3">
      <w:pPr>
        <w:jc w:val="center"/>
        <w:rPr>
          <w:rFonts w:ascii="Arial" w:hAnsi="Arial" w:cs="Arial"/>
          <w:sz w:val="24"/>
          <w:szCs w:val="28"/>
        </w:rPr>
      </w:pPr>
      <w:r w:rsidRPr="00CB5349">
        <w:rPr>
          <w:rStyle w:val="Style1"/>
          <w:rFonts w:ascii="Arial" w:hAnsi="Arial" w:cs="Arial"/>
          <w:sz w:val="28"/>
          <w:lang w:val="en-CA"/>
        </w:rPr>
        <w:t>COURSE OUTLINE – FALL 201</w:t>
      </w:r>
      <w:r>
        <w:rPr>
          <w:rStyle w:val="Style1"/>
          <w:rFonts w:ascii="Arial" w:hAnsi="Arial" w:cs="Arial"/>
          <w:sz w:val="28"/>
          <w:lang w:val="en-CA"/>
        </w:rPr>
        <w:t>8</w:t>
      </w:r>
      <w:r w:rsidRPr="00CB5349">
        <w:rPr>
          <w:rStyle w:val="Style1"/>
          <w:rFonts w:ascii="Arial" w:hAnsi="Arial" w:cs="Arial"/>
          <w:sz w:val="28"/>
          <w:lang w:val="en-CA"/>
        </w:rPr>
        <w:br/>
      </w:r>
      <w:sdt>
        <w:sdtPr>
          <w:rPr>
            <w:rFonts w:ascii="Arial" w:hAnsi="Arial" w:cs="Arial"/>
            <w:sz w:val="24"/>
            <w:szCs w:val="28"/>
          </w:rPr>
          <w:alias w:val="INPUT COUSE NUMBER AND NAME"/>
          <w:tag w:val="INPUT COUSE NUMBER AND NAME"/>
          <w:id w:val="17464330"/>
          <w:placeholder>
            <w:docPart w:val="C171748455D84001BC4C3887F55E1C0F"/>
          </w:placeholder>
          <w:text w:multiLine="1"/>
        </w:sdtPr>
        <w:sdtEndPr/>
        <w:sdtContent>
          <w:r w:rsidRPr="00CB5349">
            <w:rPr>
              <w:rFonts w:ascii="Arial" w:hAnsi="Arial" w:cs="Arial"/>
              <w:sz w:val="24"/>
              <w:szCs w:val="28"/>
              <w:lang w:val="en-CA"/>
            </w:rPr>
            <w:t xml:space="preserve">OA 1215 </w:t>
          </w:r>
          <w:r>
            <w:rPr>
              <w:rFonts w:ascii="Arial" w:hAnsi="Arial" w:cs="Arial"/>
              <w:sz w:val="24"/>
              <w:szCs w:val="28"/>
              <w:lang w:val="en-CA"/>
            </w:rPr>
            <w:t>A2</w:t>
          </w:r>
          <w:r w:rsidRPr="00CB5349">
            <w:rPr>
              <w:rFonts w:ascii="Arial" w:hAnsi="Arial" w:cs="Arial"/>
              <w:sz w:val="24"/>
              <w:szCs w:val="28"/>
              <w:lang w:val="en-CA"/>
            </w:rPr>
            <w:t xml:space="preserve"> CANADIAN OFFICE PROCEDURES</w:t>
          </w:r>
        </w:sdtContent>
      </w:sdt>
      <w:r w:rsidRPr="00CB5349">
        <w:rPr>
          <w:rStyle w:val="Style1"/>
          <w:rFonts w:ascii="Arial" w:hAnsi="Arial" w:cs="Arial"/>
          <w:sz w:val="24"/>
          <w:szCs w:val="28"/>
        </w:rPr>
        <w:t xml:space="preserve"> -</w:t>
      </w:r>
      <w:r w:rsidRPr="00CB5349">
        <w:rPr>
          <w:rFonts w:ascii="Arial" w:hAnsi="Arial" w:cs="Arial"/>
          <w:caps/>
          <w:sz w:val="24"/>
          <w:szCs w:val="28"/>
        </w:rPr>
        <w:t xml:space="preserve"> </w:t>
      </w:r>
      <w:sdt>
        <w:sdtPr>
          <w:rPr>
            <w:rFonts w:ascii="Arial" w:hAnsi="Arial" w:cs="Arial"/>
            <w:caps/>
            <w:sz w:val="24"/>
            <w:szCs w:val="28"/>
          </w:rPr>
          <w:alias w:val="input credit and contact hours ie 3(3-0-0) 45 Hours"/>
          <w:tag w:val="input credit and contact hours ie 3(3-0-0) 45 Hours"/>
          <w:id w:val="3344488"/>
          <w:placeholder>
            <w:docPart w:val="5377D958CA2E4F658880815EAE4803F9"/>
          </w:placeholder>
          <w:text/>
        </w:sdtPr>
        <w:sdtEndPr/>
        <w:sdtContent>
          <w:r w:rsidRPr="00CB5349">
            <w:rPr>
              <w:rFonts w:ascii="Arial" w:hAnsi="Arial" w:cs="Arial"/>
              <w:caps/>
              <w:sz w:val="24"/>
              <w:szCs w:val="28"/>
              <w:lang w:val="en-CA"/>
            </w:rPr>
            <w:t>3 (3-0-2) 75 hours</w:t>
          </w:r>
        </w:sdtContent>
      </w:sdt>
      <w:r w:rsidRPr="00CB5349">
        <w:rPr>
          <w:rFonts w:ascii="Arial" w:hAnsi="Arial" w:cs="Arial"/>
          <w:caps/>
          <w:sz w:val="24"/>
          <w:szCs w:val="28"/>
          <w:highlight w:val="yellow"/>
        </w:rPr>
        <w:br/>
      </w:r>
      <w:r>
        <w:rPr>
          <w:rFonts w:ascii="Arial" w:hAnsi="Arial" w:cs="Arial"/>
          <w:sz w:val="24"/>
          <w:szCs w:val="28"/>
        </w:rPr>
        <w:t>Tues/Thurs 10:00am-11:20 am, Fri 10:00 am – 11:50 am, Room A313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2070"/>
        <w:gridCol w:w="2710"/>
        <w:gridCol w:w="1130"/>
        <w:gridCol w:w="3810"/>
      </w:tblGrid>
      <w:tr w:rsidR="00F528E3" w:rsidRPr="00607A63" w:rsidTr="0069256A">
        <w:trPr>
          <w:trHeight w:val="87"/>
        </w:trPr>
        <w:tc>
          <w:tcPr>
            <w:tcW w:w="207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 xml:space="preserve">INSTRUCTOR: </w:t>
            </w:r>
          </w:p>
        </w:tc>
        <w:tc>
          <w:tcPr>
            <w:tcW w:w="27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Dawn Greig</w:t>
            </w:r>
          </w:p>
        </w:tc>
        <w:tc>
          <w:tcPr>
            <w:tcW w:w="113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PHONE:</w:t>
            </w:r>
          </w:p>
        </w:tc>
        <w:tc>
          <w:tcPr>
            <w:tcW w:w="38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780-539-2873</w:t>
            </w:r>
          </w:p>
        </w:tc>
      </w:tr>
      <w:tr w:rsidR="00F528E3" w:rsidRPr="00607A63" w:rsidTr="0069256A">
        <w:trPr>
          <w:trHeight w:val="720"/>
        </w:trPr>
        <w:tc>
          <w:tcPr>
            <w:tcW w:w="207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OFFICE:</w:t>
            </w:r>
          </w:p>
        </w:tc>
        <w:tc>
          <w:tcPr>
            <w:tcW w:w="27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C203</w:t>
            </w:r>
          </w:p>
        </w:tc>
        <w:tc>
          <w:tcPr>
            <w:tcW w:w="113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E-MAIL:</w:t>
            </w:r>
          </w:p>
        </w:tc>
        <w:tc>
          <w:tcPr>
            <w:tcW w:w="38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dgreig@gprc.ab.ca</w:t>
            </w:r>
          </w:p>
        </w:tc>
      </w:tr>
      <w:tr w:rsidR="00F528E3" w:rsidRPr="00607A63" w:rsidTr="0069256A">
        <w:trPr>
          <w:trHeight w:val="315"/>
        </w:trPr>
        <w:tc>
          <w:tcPr>
            <w:tcW w:w="2070" w:type="dxa"/>
            <w:vAlign w:val="bottom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OFFICE HOURS: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alias w:val="List office hours "/>
            <w:tag w:val="List office hours "/>
            <w:id w:val="3422378"/>
            <w:placeholder>
              <w:docPart w:val="A4CB8CC792C04360A63386DDA5FA7230"/>
            </w:placeholder>
            <w:text w:multiLine="1"/>
          </w:sdtPr>
          <w:sdtEndPr/>
          <w:sdtContent>
            <w:tc>
              <w:tcPr>
                <w:tcW w:w="7650" w:type="dxa"/>
                <w:gridSpan w:val="3"/>
                <w:vAlign w:val="bottom"/>
              </w:tcPr>
              <w:p w:rsidR="00F528E3" w:rsidRPr="00607A63" w:rsidRDefault="00F528E3" w:rsidP="0069256A">
                <w:pPr>
                  <w:pStyle w:val="InstructorInformation"/>
                  <w:spacing w:line="276" w:lineRule="auto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sz w:val="28"/>
                    <w:szCs w:val="28"/>
                  </w:rPr>
                  <w:t>Monday and Wednesday 2:30 PM – 4:00 PM or by appointment</w:t>
                </w:r>
              </w:p>
            </w:tc>
          </w:sdtContent>
        </w:sdt>
      </w:tr>
    </w:tbl>
    <w:p w:rsidR="00F528E3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528E3" w:rsidRPr="00EE1C4A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EE1C4A">
        <w:rPr>
          <w:rFonts w:asciiTheme="minorHAnsi" w:hAnsiTheme="minorHAnsi"/>
          <w:b/>
          <w:sz w:val="28"/>
          <w:szCs w:val="28"/>
        </w:rPr>
        <w:t xml:space="preserve">CALENDAR DESCRIPTION: </w:t>
      </w:r>
    </w:p>
    <w:p w:rsidR="00F528E3" w:rsidRPr="00CB5349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CB5349">
        <w:rPr>
          <w:rFonts w:ascii="Tahoma" w:hAnsi="Tahoma" w:cs="Tahoma"/>
          <w:sz w:val="22"/>
          <w:szCs w:val="22"/>
        </w:rPr>
        <w:t xml:space="preserve">This modularized course covers the essential fundamentals of working in a professional office including: human relations, filing and records management, email records in Outlook, management of work, time and resources, Outlook Tasks and Calendar, organizational office structure and office layout, telephone and front-line reception, scheduling using Outlook Calendar, Tasks and Journalizing using Outlook, reprographics; meetings and conferences, Outlook Contacts and Meetings, in-coming and out-going mail, volunteerism, professional development; and employment strategies and job success skills. </w:t>
      </w:r>
    </w:p>
    <w:p w:rsidR="00F528E3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528E3" w:rsidRDefault="00F528E3" w:rsidP="00F528E3">
      <w:pPr>
        <w:pStyle w:val="Heading2"/>
        <w:spacing w:before="0"/>
        <w:rPr>
          <w:rFonts w:asciiTheme="minorHAnsi" w:hAnsiTheme="minorHAnsi"/>
          <w:b/>
          <w:sz w:val="28"/>
          <w:szCs w:val="28"/>
        </w:rPr>
      </w:pPr>
      <w:r w:rsidRPr="00607A63">
        <w:rPr>
          <w:rFonts w:asciiTheme="minorHAnsi" w:hAnsiTheme="minorHAnsi"/>
          <w:b/>
          <w:sz w:val="28"/>
          <w:szCs w:val="28"/>
        </w:rPr>
        <w:t>PREREQUISITE(S)/COREQUISITE: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528E3" w:rsidRPr="00E17B2F" w:rsidRDefault="00F528E3" w:rsidP="00F528E3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F528E3" w:rsidRPr="00795A0C" w:rsidRDefault="00F528E3" w:rsidP="00F528E3"/>
    <w:p w:rsidR="00F528E3" w:rsidRDefault="00F528E3" w:rsidP="00F528E3">
      <w:pPr>
        <w:pStyle w:val="Heading2"/>
        <w:spacing w:before="0" w:line="276" w:lineRule="auto"/>
        <w:rPr>
          <w:rFonts w:asciiTheme="minorHAnsi" w:hAnsiTheme="minorHAnsi"/>
          <w:b/>
          <w:sz w:val="28"/>
          <w:szCs w:val="28"/>
        </w:rPr>
      </w:pPr>
      <w:r w:rsidRPr="00795A0C">
        <w:rPr>
          <w:rFonts w:asciiTheme="minorHAnsi" w:hAnsiTheme="minorHAnsi"/>
          <w:b/>
          <w:sz w:val="28"/>
          <w:szCs w:val="28"/>
        </w:rPr>
        <w:t>REQUIRED TEXT/RESOURCE MATERIALS</w:t>
      </w:r>
      <w:r w:rsidRPr="00607A63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528E3" w:rsidRPr="0038416A" w:rsidRDefault="00F528E3" w:rsidP="00F528E3"/>
    <w:p w:rsidR="00F528E3" w:rsidRPr="00C829EA" w:rsidRDefault="00F528E3" w:rsidP="00F528E3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2"/>
          <w:szCs w:val="22"/>
          <w:u w:val="single"/>
          <w:lang w:val="en-CA"/>
        </w:rPr>
      </w:pPr>
      <w:r>
        <w:rPr>
          <w:rFonts w:ascii="Tahoma" w:hAnsi="Tahoma" w:cs="Tahoma"/>
          <w:b/>
          <w:i/>
          <w:sz w:val="22"/>
          <w:szCs w:val="22"/>
          <w:u w:val="single"/>
          <w:lang w:val="en-CA"/>
        </w:rPr>
        <w:t>Beginning Human Relations</w:t>
      </w:r>
      <w:r>
        <w:rPr>
          <w:rFonts w:ascii="Tahoma" w:hAnsi="Tahoma" w:cs="Tahoma"/>
          <w:sz w:val="22"/>
          <w:szCs w:val="22"/>
          <w:lang w:val="en-CA"/>
        </w:rPr>
        <w:t xml:space="preserve"> 1</w:t>
      </w:r>
      <w:r w:rsidRPr="00C829EA">
        <w:rPr>
          <w:rFonts w:ascii="Tahoma" w:hAnsi="Tahoma" w:cs="Tahoma"/>
          <w:sz w:val="22"/>
          <w:szCs w:val="22"/>
          <w:vertAlign w:val="superscript"/>
          <w:lang w:val="en-CA"/>
        </w:rPr>
        <w:t>st</w:t>
      </w:r>
      <w:r>
        <w:rPr>
          <w:rFonts w:ascii="Tahoma" w:hAnsi="Tahoma" w:cs="Tahoma"/>
          <w:sz w:val="22"/>
          <w:szCs w:val="22"/>
          <w:lang w:val="en-CA"/>
        </w:rPr>
        <w:t xml:space="preserve"> Edition. This book is an OER (Open Educational Resource) and is provided free of charge.</w:t>
      </w:r>
    </w:p>
    <w:p w:rsidR="00F528E3" w:rsidRDefault="00F528E3" w:rsidP="00F528E3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2"/>
          <w:szCs w:val="22"/>
          <w:lang w:val="en-CA"/>
        </w:rPr>
      </w:pPr>
      <w:r w:rsidRPr="00A27A18">
        <w:rPr>
          <w:rFonts w:ascii="Tahoma" w:hAnsi="Tahoma" w:cs="Tahoma"/>
          <w:sz w:val="22"/>
          <w:szCs w:val="22"/>
          <w:lang w:val="en-CA"/>
        </w:rPr>
        <w:t>Stewart &amp; Trent</w:t>
      </w:r>
      <w:r>
        <w:rPr>
          <w:rFonts w:ascii="Tahoma" w:hAnsi="Tahoma" w:cs="Tahoma"/>
          <w:i/>
          <w:sz w:val="22"/>
          <w:szCs w:val="22"/>
          <w:lang w:val="en-CA"/>
        </w:rPr>
        <w:t xml:space="preserve">, </w:t>
      </w:r>
      <w:r w:rsidRPr="005A40C0">
        <w:rPr>
          <w:rFonts w:ascii="Tahoma" w:hAnsi="Tahoma" w:cs="Tahoma"/>
          <w:b/>
          <w:i/>
          <w:sz w:val="22"/>
          <w:szCs w:val="22"/>
          <w:u w:val="single"/>
          <w:lang w:val="en-CA"/>
        </w:rPr>
        <w:t>Quick Filing Practice</w:t>
      </w:r>
      <w:r>
        <w:rPr>
          <w:rFonts w:ascii="Tahoma" w:hAnsi="Tahoma" w:cs="Tahoma"/>
          <w:i/>
          <w:sz w:val="22"/>
          <w:szCs w:val="22"/>
          <w:lang w:val="en-CA"/>
        </w:rPr>
        <w:t xml:space="preserve"> </w:t>
      </w:r>
      <w:r w:rsidRPr="00A27A18">
        <w:rPr>
          <w:rFonts w:ascii="Tahoma" w:hAnsi="Tahoma" w:cs="Tahoma"/>
          <w:sz w:val="22"/>
          <w:szCs w:val="22"/>
          <w:lang w:val="en-CA"/>
        </w:rPr>
        <w:t>5</w:t>
      </w:r>
      <w:r w:rsidRPr="00A27A18">
        <w:rPr>
          <w:rFonts w:ascii="Tahoma" w:hAnsi="Tahoma" w:cs="Tahoma"/>
          <w:sz w:val="22"/>
          <w:szCs w:val="22"/>
          <w:vertAlign w:val="superscript"/>
          <w:lang w:val="en-CA"/>
        </w:rPr>
        <w:t>th</w:t>
      </w:r>
      <w:r w:rsidRPr="00A27A18">
        <w:rPr>
          <w:rFonts w:ascii="Tahoma" w:hAnsi="Tahoma" w:cs="Tahoma"/>
          <w:sz w:val="22"/>
          <w:szCs w:val="22"/>
          <w:lang w:val="en-CA"/>
        </w:rPr>
        <w:t xml:space="preserve"> Edition, McGraw Hill</w:t>
      </w:r>
      <w:r>
        <w:rPr>
          <w:rFonts w:ascii="Tahoma" w:hAnsi="Tahoma" w:cs="Tahoma"/>
          <w:i/>
          <w:sz w:val="22"/>
          <w:szCs w:val="22"/>
          <w:lang w:val="en-CA"/>
        </w:rPr>
        <w:t xml:space="preserve">, </w:t>
      </w:r>
      <w:r>
        <w:rPr>
          <w:rFonts w:ascii="Tahoma" w:hAnsi="Tahoma" w:cs="Tahoma"/>
          <w:sz w:val="22"/>
          <w:szCs w:val="22"/>
          <w:lang w:val="en-CA"/>
        </w:rPr>
        <w:t>2015</w:t>
      </w:r>
    </w:p>
    <w:p w:rsidR="00F528E3" w:rsidRPr="00A27A18" w:rsidRDefault="00F528E3" w:rsidP="00F528E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CA"/>
        </w:rPr>
      </w:pPr>
      <w:r w:rsidRPr="00A27A18">
        <w:rPr>
          <w:rFonts w:ascii="Tahoma" w:hAnsi="Tahoma" w:cs="Tahoma"/>
          <w:sz w:val="22"/>
          <w:szCs w:val="22"/>
          <w:lang w:val="en-CA"/>
        </w:rPr>
        <w:t>Rechoum, Naziha,</w:t>
      </w:r>
      <w:r w:rsidRPr="006E1806">
        <w:rPr>
          <w:rFonts w:asciiTheme="minorHAnsi" w:hAnsiTheme="minorHAnsi" w:cs="Tahoma"/>
          <w:sz w:val="24"/>
          <w:lang w:val="en-CA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u w:val="single"/>
          <w:lang w:val="en-CA"/>
        </w:rPr>
        <w:t>Outlook 2016</w:t>
      </w:r>
      <w:r w:rsidRPr="00A27A18">
        <w:rPr>
          <w:rFonts w:ascii="Tahoma" w:hAnsi="Tahoma" w:cs="Tahoma"/>
          <w:b/>
          <w:i/>
          <w:sz w:val="22"/>
          <w:szCs w:val="22"/>
          <w:u w:val="single"/>
          <w:lang w:val="en-CA"/>
        </w:rPr>
        <w:t>– Simple &amp; Easy</w:t>
      </w:r>
      <w:r w:rsidRPr="00A27A18">
        <w:rPr>
          <w:rFonts w:asciiTheme="minorHAnsi" w:hAnsiTheme="minorHAnsi" w:cs="Tahoma"/>
          <w:sz w:val="24"/>
          <w:lang w:val="en-CA"/>
        </w:rPr>
        <w:t xml:space="preserve">, </w:t>
      </w:r>
      <w:r w:rsidRPr="00A27A18">
        <w:rPr>
          <w:rFonts w:ascii="Tahoma" w:hAnsi="Tahoma" w:cs="Tahoma"/>
          <w:sz w:val="22"/>
          <w:szCs w:val="22"/>
          <w:lang w:val="en-CA"/>
        </w:rPr>
        <w:t>2nd Edition. Logitell Publishing Inc.</w:t>
      </w:r>
    </w:p>
    <w:p w:rsidR="00F528E3" w:rsidRPr="0038416A" w:rsidRDefault="00F528E3" w:rsidP="00F528E3"/>
    <w:p w:rsidR="00F528E3" w:rsidRPr="00D96DD0" w:rsidRDefault="00F528E3" w:rsidP="00F528E3">
      <w:pPr>
        <w:pStyle w:val="Heading2"/>
        <w:spacing w:before="0" w:line="276" w:lineRule="auto"/>
        <w:rPr>
          <w:rFonts w:asciiTheme="minorHAnsi" w:hAnsiTheme="minorHAnsi"/>
          <w:b/>
          <w:sz w:val="28"/>
          <w:szCs w:val="28"/>
        </w:rPr>
      </w:pPr>
      <w:r w:rsidRPr="00D96DD0">
        <w:rPr>
          <w:rFonts w:asciiTheme="minorHAnsi" w:hAnsiTheme="minorHAnsi"/>
          <w:b/>
          <w:sz w:val="28"/>
          <w:szCs w:val="28"/>
        </w:rPr>
        <w:t>REQUIRED COMPUTER HARDWARE:</w:t>
      </w:r>
    </w:p>
    <w:p w:rsidR="00F528E3" w:rsidRPr="00D96DD0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D96DD0">
        <w:rPr>
          <w:rFonts w:ascii="Tahoma" w:hAnsi="Tahoma" w:cs="Tahoma"/>
          <w:sz w:val="22"/>
          <w:szCs w:val="22"/>
        </w:rPr>
        <w:t>This course requires students to have access to a computer with Windows 7 or Vista Operating System, high-speed internet access, Microsoft Word 2016</w:t>
      </w:r>
      <w:r>
        <w:rPr>
          <w:rFonts w:ascii="Tahoma" w:hAnsi="Tahoma" w:cs="Tahoma"/>
          <w:sz w:val="22"/>
          <w:szCs w:val="22"/>
        </w:rPr>
        <w:t>, access to Microsoft PowerPoint,</w:t>
      </w:r>
      <w:r w:rsidRPr="00D96DD0">
        <w:rPr>
          <w:rFonts w:ascii="Tahoma" w:hAnsi="Tahoma" w:cs="Tahoma"/>
          <w:sz w:val="22"/>
          <w:szCs w:val="22"/>
        </w:rPr>
        <w:t xml:space="preserve"> and a client e-mail account with attachment capabilities.</w:t>
      </w:r>
    </w:p>
    <w:p w:rsidR="00F528E3" w:rsidRDefault="00F528E3" w:rsidP="00F528E3">
      <w:pPr>
        <w:rPr>
          <w:rFonts w:ascii="Calibri" w:hAnsi="Calibri" w:cs="Century Gothic"/>
          <w:b/>
          <w:bCs/>
          <w:color w:val="000000"/>
          <w:sz w:val="28"/>
          <w:szCs w:val="28"/>
        </w:rPr>
      </w:pPr>
    </w:p>
    <w:p w:rsidR="00F528E3" w:rsidRPr="002D7FE0" w:rsidRDefault="00F528E3" w:rsidP="00F528E3">
      <w:pPr>
        <w:rPr>
          <w:rFonts w:ascii="Calibri" w:hAnsi="Calibri" w:cs="Century Gothic"/>
          <w:b/>
          <w:bCs/>
          <w:color w:val="000000"/>
          <w:sz w:val="28"/>
          <w:szCs w:val="28"/>
        </w:rPr>
      </w:pPr>
      <w:r w:rsidRPr="002D7FE0">
        <w:rPr>
          <w:rFonts w:ascii="Calibri" w:hAnsi="Calibri" w:cs="Century Gothic"/>
          <w:b/>
          <w:bCs/>
          <w:color w:val="000000"/>
          <w:sz w:val="28"/>
          <w:szCs w:val="28"/>
        </w:rPr>
        <w:t xml:space="preserve">CREDIT/CONTACT HOURS: </w:t>
      </w:r>
    </w:p>
    <w:p w:rsidR="00F528E3" w:rsidRPr="00D96DD0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D96DD0">
        <w:rPr>
          <w:rFonts w:ascii="Tahoma" w:hAnsi="Tahoma" w:cs="Tahoma"/>
          <w:sz w:val="22"/>
          <w:szCs w:val="22"/>
        </w:rPr>
        <w:t>3 credits/75 contact hours</w:t>
      </w:r>
    </w:p>
    <w:p w:rsidR="00F528E3" w:rsidRPr="002D7FE0" w:rsidRDefault="00F528E3" w:rsidP="00F528E3">
      <w:pPr>
        <w:pStyle w:val="Heading2"/>
        <w:spacing w:before="100" w:beforeAutospacing="1"/>
        <w:rPr>
          <w:rFonts w:ascii="Calibri" w:hAnsi="Calibri"/>
        </w:rPr>
      </w:pPr>
      <w:r w:rsidRPr="002D7FE0">
        <w:rPr>
          <w:rFonts w:ascii="Calibri" w:hAnsi="Calibri" w:cs="Century Gothic"/>
          <w:b/>
          <w:bCs/>
          <w:color w:val="000000"/>
          <w:sz w:val="28"/>
          <w:szCs w:val="28"/>
        </w:rPr>
        <w:lastRenderedPageBreak/>
        <w:t>DELIVERY MODE(S):</w:t>
      </w:r>
      <w:r w:rsidRPr="002D7FE0">
        <w:rPr>
          <w:rFonts w:ascii="Calibri" w:hAnsi="Calibri"/>
          <w:b/>
          <w:sz w:val="22"/>
          <w:szCs w:val="22"/>
        </w:rPr>
        <w:t xml:space="preserve"> </w:t>
      </w:r>
      <w:r w:rsidRPr="002D7FE0">
        <w:rPr>
          <w:rFonts w:ascii="Calibri" w:hAnsi="Calibri"/>
          <w:b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Lecture/Lab</w:t>
      </w:r>
    </w:p>
    <w:p w:rsidR="00F528E3" w:rsidRPr="001613A0" w:rsidRDefault="00F528E3" w:rsidP="00F528E3"/>
    <w:p w:rsidR="00F528E3" w:rsidRPr="00803E39" w:rsidRDefault="00F528E3" w:rsidP="00F528E3">
      <w:pPr>
        <w:tabs>
          <w:tab w:val="num" w:pos="18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COURSE OBJECTIVES</w:t>
      </w:r>
      <w:r w:rsidRPr="00803E39">
        <w:rPr>
          <w:rFonts w:ascii="Tahoma" w:hAnsi="Tahoma" w:cs="Tahoma"/>
          <w:b/>
          <w:sz w:val="22"/>
          <w:szCs w:val="22"/>
        </w:rPr>
        <w:t xml:space="preserve">: </w:t>
      </w:r>
    </w:p>
    <w:p w:rsidR="00F528E3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803E39">
        <w:rPr>
          <w:rFonts w:ascii="Tahoma" w:hAnsi="Tahoma" w:cs="Tahoma"/>
          <w:sz w:val="22"/>
          <w:szCs w:val="22"/>
        </w:rPr>
        <w:t xml:space="preserve">This modularized course </w:t>
      </w:r>
      <w:r>
        <w:rPr>
          <w:rFonts w:ascii="Tahoma" w:hAnsi="Tahoma" w:cs="Tahoma"/>
          <w:sz w:val="22"/>
          <w:szCs w:val="22"/>
        </w:rPr>
        <w:t xml:space="preserve">will teach and allow you to practice and master the </w:t>
      </w:r>
      <w:r w:rsidRPr="00803E39">
        <w:rPr>
          <w:rFonts w:ascii="Tahoma" w:hAnsi="Tahoma" w:cs="Tahoma"/>
          <w:sz w:val="22"/>
          <w:szCs w:val="22"/>
        </w:rPr>
        <w:t>essential fundamentals of working in a professional office</w:t>
      </w:r>
      <w:r>
        <w:rPr>
          <w:rFonts w:ascii="Tahoma" w:hAnsi="Tahoma" w:cs="Tahoma"/>
          <w:sz w:val="22"/>
          <w:szCs w:val="22"/>
        </w:rPr>
        <w:t>. This course will teach you: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human relations skills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filing and records management skills, systems and practices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work, time and resources management systems and practices using traditional procedures and office technology organizational structure and office layout systems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telephone and front-line reception skills and best practices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reprographics equipment operation and effective reprographic systems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effective meetings and conference planning, management and follow-up skills and systems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electronic and traditional mail handling including Outlook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volunteerism and professional development as part of the office professional’s duties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employment strategies and job success skills including resume and cover letter preparation, mock interviews and creation of a critical employability skills portfolio</w:t>
      </w:r>
    </w:p>
    <w:p w:rsidR="00F528E3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528E3" w:rsidRDefault="00F528E3" w:rsidP="00F528E3">
      <w:pPr>
        <w:pStyle w:val="Heading2"/>
        <w:spacing w:before="0"/>
        <w:rPr>
          <w:rFonts w:ascii="Tahoma" w:hAnsi="Tahoma"/>
          <w:sz w:val="22"/>
          <w:szCs w:val="22"/>
        </w:rPr>
      </w:pPr>
      <w:r w:rsidRPr="00607A63">
        <w:rPr>
          <w:rFonts w:asciiTheme="minorHAnsi" w:hAnsiTheme="minorHAnsi"/>
          <w:b/>
          <w:sz w:val="28"/>
          <w:szCs w:val="28"/>
        </w:rPr>
        <w:t xml:space="preserve">GRADING CRITERIA: </w:t>
      </w:r>
    </w:p>
    <w:p w:rsidR="00F528E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 w:rsidRPr="00A82353">
        <w:rPr>
          <w:rFonts w:ascii="Tahoma" w:hAnsi="Tahoma" w:cs="Tahoma"/>
          <w:sz w:val="22"/>
          <w:szCs w:val="22"/>
        </w:rPr>
        <w:t>Volunteer Work</w:t>
      </w:r>
      <w:r w:rsidRPr="00A8235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</w:t>
      </w:r>
      <w:r w:rsidRPr="00A82353">
        <w:rPr>
          <w:rFonts w:ascii="Tahoma" w:hAnsi="Tahoma" w:cs="Tahoma"/>
          <w:sz w:val="22"/>
          <w:szCs w:val="22"/>
        </w:rPr>
        <w:t>%</w:t>
      </w:r>
      <w:r w:rsidRPr="00A82353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Human Relations and Office Procedures</w:t>
      </w:r>
      <w:r>
        <w:rPr>
          <w:rFonts w:ascii="Tahoma" w:hAnsi="Tahoma" w:cs="Tahoma"/>
          <w:sz w:val="22"/>
          <w:szCs w:val="22"/>
        </w:rPr>
        <w:tab/>
        <w:t>35%</w:t>
      </w:r>
    </w:p>
    <w:p w:rsidR="00F528E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Outlook</w:t>
      </w:r>
      <w:r>
        <w:rPr>
          <w:rFonts w:ascii="Tahoma" w:hAnsi="Tahoma" w:cs="Tahoma"/>
          <w:sz w:val="22"/>
          <w:szCs w:val="22"/>
        </w:rPr>
        <w:tab/>
        <w:t>15%</w:t>
      </w:r>
    </w:p>
    <w:p w:rsidR="00F528E3" w:rsidRPr="00A8235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Filing Module</w:t>
      </w:r>
      <w:r>
        <w:rPr>
          <w:rFonts w:ascii="Tahoma" w:hAnsi="Tahoma" w:cs="Tahoma"/>
          <w:sz w:val="22"/>
          <w:szCs w:val="22"/>
        </w:rPr>
        <w:tab/>
        <w:t>15%</w:t>
      </w:r>
    </w:p>
    <w:p w:rsidR="00F528E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Employability Skills</w:t>
      </w:r>
      <w:r>
        <w:rPr>
          <w:rFonts w:ascii="Tahoma" w:hAnsi="Tahoma" w:cs="Tahoma"/>
          <w:sz w:val="22"/>
          <w:szCs w:val="22"/>
        </w:rPr>
        <w:tab/>
        <w:t>30%</w:t>
      </w:r>
    </w:p>
    <w:p w:rsidR="00F528E3" w:rsidRDefault="00F528E3" w:rsidP="00F528E3">
      <w:pPr>
        <w:tabs>
          <w:tab w:val="left" w:pos="2127"/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(Search and Selection Team Project   15%)</w:t>
      </w:r>
    </w:p>
    <w:p w:rsidR="00F528E3" w:rsidRDefault="00F528E3" w:rsidP="00F528E3">
      <w:pPr>
        <w:tabs>
          <w:tab w:val="left" w:pos="2127"/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(Resume, Cover Letter, and Portfolio  15%)</w:t>
      </w:r>
      <w:r>
        <w:rPr>
          <w:rFonts w:ascii="Tahoma" w:hAnsi="Tahoma" w:cs="Tahoma"/>
          <w:sz w:val="22"/>
          <w:szCs w:val="22"/>
        </w:rPr>
        <w:tab/>
      </w:r>
    </w:p>
    <w:p w:rsidR="00F528E3" w:rsidRPr="00CC02D3" w:rsidRDefault="00F528E3" w:rsidP="00F528E3">
      <w:pPr>
        <w:tabs>
          <w:tab w:val="right" w:pos="7920"/>
        </w:tabs>
        <w:spacing w:line="240" w:lineRule="auto"/>
        <w:ind w:left="1080"/>
        <w:rPr>
          <w:sz w:val="24"/>
        </w:rPr>
      </w:pPr>
    </w:p>
    <w:p w:rsidR="00F528E3" w:rsidRPr="0034522E" w:rsidRDefault="00F528E3" w:rsidP="00F528E3">
      <w:pPr>
        <w:tabs>
          <w:tab w:val="right" w:pos="5040"/>
          <w:tab w:val="right" w:pos="7920"/>
        </w:tabs>
        <w:ind w:left="720"/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36"/>
        <w:gridCol w:w="1384"/>
        <w:gridCol w:w="1620"/>
        <w:gridCol w:w="1440"/>
      </w:tblGrid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Alpha Grade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4-point Equivalent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Percentage Guidelines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Alpha Grade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4-point Equivalent</w:t>
            </w:r>
          </w:p>
        </w:tc>
        <w:tc>
          <w:tcPr>
            <w:tcW w:w="144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Percentage Guidelines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A+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4.0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>
              <w:t>90</w:t>
            </w:r>
            <w:r w:rsidRPr="009F1D76">
              <w:t>-100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</w:tcPr>
          <w:p w:rsidR="00F528E3" w:rsidRPr="009F1D76" w:rsidRDefault="00F528E3" w:rsidP="0069256A">
            <w:pPr>
              <w:jc w:val="center"/>
            </w:pPr>
            <w:r w:rsidRPr="009F1D76">
              <w:t>C+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2.3</w:t>
            </w:r>
          </w:p>
        </w:tc>
        <w:tc>
          <w:tcPr>
            <w:tcW w:w="1440" w:type="dxa"/>
          </w:tcPr>
          <w:p w:rsidR="00F528E3" w:rsidRPr="009F1D76" w:rsidRDefault="00F528E3" w:rsidP="0069256A">
            <w:pPr>
              <w:jc w:val="center"/>
            </w:pPr>
            <w:r>
              <w:t>67</w:t>
            </w:r>
            <w:r w:rsidRPr="009F1D76">
              <w:t>-69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A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4.0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85-89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</w:tcPr>
          <w:p w:rsidR="00F528E3" w:rsidRPr="009F1D76" w:rsidRDefault="00F528E3" w:rsidP="0069256A">
            <w:pPr>
              <w:jc w:val="center"/>
            </w:pPr>
            <w:r w:rsidRPr="009F1D76">
              <w:t>C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2.0</w:t>
            </w:r>
          </w:p>
        </w:tc>
        <w:tc>
          <w:tcPr>
            <w:tcW w:w="1440" w:type="dxa"/>
          </w:tcPr>
          <w:p w:rsidR="00F528E3" w:rsidRPr="009F1D76" w:rsidRDefault="00F528E3" w:rsidP="0069256A">
            <w:pPr>
              <w:jc w:val="center"/>
            </w:pPr>
            <w:r w:rsidRPr="009F1D76">
              <w:t>63-6</w:t>
            </w:r>
            <w:r>
              <w:t>6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A-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3.7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80-84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F528E3" w:rsidRPr="009F1D76" w:rsidRDefault="00F528E3" w:rsidP="0069256A">
            <w:pPr>
              <w:jc w:val="center"/>
            </w:pPr>
            <w:r w:rsidRPr="009F1D76">
              <w:t>C-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528E3" w:rsidRPr="009F1D76" w:rsidRDefault="00F528E3" w:rsidP="0069256A">
            <w:pPr>
              <w:jc w:val="center"/>
            </w:pPr>
            <w:r w:rsidRPr="009F1D76">
              <w:t>1.7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528E3" w:rsidRPr="009F1D76" w:rsidRDefault="00F528E3" w:rsidP="0069256A">
            <w:pPr>
              <w:jc w:val="center"/>
            </w:pPr>
            <w:r w:rsidRPr="009F1D76">
              <w:t>60-62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B+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3.3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>
              <w:t>77-79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D+</w:t>
            </w:r>
          </w:p>
        </w:tc>
        <w:tc>
          <w:tcPr>
            <w:tcW w:w="162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1.3</w:t>
            </w:r>
          </w:p>
        </w:tc>
        <w:tc>
          <w:tcPr>
            <w:tcW w:w="144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>
              <w:t>55</w:t>
            </w:r>
            <w:r w:rsidRPr="009F1D76">
              <w:t>-59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B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3.0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7</w:t>
            </w:r>
            <w:r>
              <w:t>3</w:t>
            </w:r>
            <w:r w:rsidRPr="009F1D76">
              <w:t>-7</w:t>
            </w:r>
            <w:r>
              <w:t>6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D</w:t>
            </w:r>
          </w:p>
        </w:tc>
        <w:tc>
          <w:tcPr>
            <w:tcW w:w="162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1.0</w:t>
            </w:r>
          </w:p>
        </w:tc>
        <w:tc>
          <w:tcPr>
            <w:tcW w:w="144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50-54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B-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2.7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70-7</w:t>
            </w:r>
            <w:r>
              <w:t>2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F</w:t>
            </w:r>
          </w:p>
        </w:tc>
        <w:tc>
          <w:tcPr>
            <w:tcW w:w="162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0.0</w:t>
            </w:r>
          </w:p>
        </w:tc>
        <w:tc>
          <w:tcPr>
            <w:tcW w:w="144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00-49</w:t>
            </w:r>
          </w:p>
        </w:tc>
      </w:tr>
    </w:tbl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  <w:r w:rsidRPr="00607A63">
        <w:rPr>
          <w:rFonts w:asciiTheme="minorHAnsi" w:hAnsiTheme="minorHAnsi"/>
          <w:b/>
          <w:bCs/>
          <w:sz w:val="28"/>
          <w:szCs w:val="28"/>
        </w:rPr>
        <w:lastRenderedPageBreak/>
        <w:t>STUDENT RESPONSIBILITIES: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F528E3" w:rsidRPr="00A82353" w:rsidRDefault="00F528E3" w:rsidP="00F528E3">
      <w:pPr>
        <w:rPr>
          <w:rFonts w:ascii="Tahoma" w:hAnsi="Tahoma" w:cs="Tahoma"/>
          <w:bCs/>
          <w:sz w:val="22"/>
          <w:szCs w:val="22"/>
        </w:rPr>
      </w:pPr>
      <w:r w:rsidRPr="00A82353">
        <w:rPr>
          <w:rFonts w:ascii="Tahoma" w:hAnsi="Tahoma" w:cs="Tahoma"/>
          <w:bCs/>
          <w:sz w:val="22"/>
          <w:szCs w:val="22"/>
        </w:rPr>
        <w:t>To read, understand and comply with GPRC academic policies.</w:t>
      </w:r>
    </w:p>
    <w:p w:rsidR="00F528E3" w:rsidRDefault="00F528E3" w:rsidP="00F528E3">
      <w:pPr>
        <w:rPr>
          <w:rStyle w:val="Hyperlink"/>
        </w:rPr>
      </w:pPr>
      <w:r>
        <w:t>*</w:t>
      </w:r>
      <w:r w:rsidRPr="00A82353">
        <w:rPr>
          <w:rFonts w:ascii="Tahoma" w:hAnsi="Tahoma" w:cs="Tahoma"/>
          <w:sz w:val="22"/>
          <w:szCs w:val="22"/>
        </w:rPr>
        <w:t xml:space="preserve">*Note: all Academic and Administrative policies are available at </w:t>
      </w:r>
      <w:hyperlink r:id="rId9" w:history="1">
        <w:r w:rsidRPr="00C01FDC">
          <w:rPr>
            <w:rStyle w:val="Hyperlink"/>
          </w:rPr>
          <w:t>https://www.gprc.ab.ca/about/administration/policies/</w:t>
        </w:r>
      </w:hyperlink>
    </w:p>
    <w:p w:rsidR="00F528E3" w:rsidRDefault="00F528E3" w:rsidP="00F528E3">
      <w:pPr>
        <w:rPr>
          <w:rFonts w:asciiTheme="minorHAnsi" w:hAnsiTheme="minorHAnsi"/>
          <w:bCs/>
          <w:sz w:val="28"/>
          <w:szCs w:val="28"/>
        </w:rPr>
      </w:pPr>
    </w:p>
    <w:p w:rsidR="00F528E3" w:rsidRDefault="00F528E3" w:rsidP="00F528E3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bookmarkStart w:id="1" w:name="_Hlk484522735"/>
      <w:r w:rsidRPr="00607A63">
        <w:rPr>
          <w:rFonts w:asciiTheme="minorHAnsi" w:hAnsiTheme="minorHAnsi"/>
          <w:b/>
          <w:sz w:val="28"/>
          <w:szCs w:val="28"/>
        </w:rPr>
        <w:t>STATEMENT ON PLAGIARISM AND CHEATING:</w:t>
      </w:r>
    </w:p>
    <w:p w:rsidR="00F528E3" w:rsidRPr="000E132D" w:rsidRDefault="00F528E3" w:rsidP="00F528E3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A82353">
        <w:rPr>
          <w:rFonts w:ascii="Tahoma" w:hAnsi="Tahoma" w:cs="Tahoma"/>
          <w:sz w:val="22"/>
          <w:szCs w:val="22"/>
        </w:rPr>
        <w:t xml:space="preserve">Refer to the College Policy on Student Misconduct: Plagiarism and Cheating at </w:t>
      </w:r>
      <w:hyperlink r:id="rId10" w:history="1">
        <w:r w:rsidRPr="00C01FDC">
          <w:rPr>
            <w:rStyle w:val="Hyperlink"/>
          </w:rPr>
          <w:t>https://www.gprc.ab.ca/files/forms_documents/Student_Misconduct.pdf</w:t>
        </w:r>
      </w:hyperlink>
      <w:r>
        <w:t xml:space="preserve"> </w:t>
      </w:r>
    </w:p>
    <w:p w:rsidR="00F528E3" w:rsidRDefault="00F528E3" w:rsidP="00F528E3">
      <w:pPr>
        <w:rPr>
          <w:rFonts w:asciiTheme="minorHAnsi" w:hAnsiTheme="minorHAnsi"/>
          <w:b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sz w:val="28"/>
          <w:szCs w:val="28"/>
        </w:rPr>
      </w:pPr>
      <w:r w:rsidRPr="00607A63">
        <w:rPr>
          <w:rFonts w:asciiTheme="minorHAnsi" w:hAnsiTheme="minorHAnsi"/>
          <w:b/>
          <w:sz w:val="28"/>
          <w:szCs w:val="28"/>
        </w:rPr>
        <w:t>COURSE SCHEDULE/TENTATIVE TIMELINE: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622"/>
        <w:gridCol w:w="3580"/>
        <w:gridCol w:w="4384"/>
      </w:tblGrid>
      <w:tr w:rsidR="00F528E3" w:rsidRPr="00CC02D3" w:rsidTr="0069256A">
        <w:trPr>
          <w:trHeight w:val="159"/>
          <w:tblHeader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3B71E5">
              <w:rPr>
                <w:rFonts w:ascii="Tahoma" w:hAnsi="Tahoma"/>
                <w:b/>
                <w:sz w:val="22"/>
                <w:szCs w:val="22"/>
              </w:rPr>
              <w:t>Week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3B71E5">
              <w:rPr>
                <w:rFonts w:ascii="Tahoma" w:hAnsi="Tahoma"/>
                <w:b/>
                <w:sz w:val="22"/>
                <w:szCs w:val="22"/>
              </w:rPr>
              <w:t>Topic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3B71E5">
              <w:rPr>
                <w:rFonts w:ascii="Tahoma" w:hAnsi="Tahoma"/>
                <w:b/>
                <w:sz w:val="22"/>
                <w:szCs w:val="22"/>
              </w:rPr>
              <w:t>Reference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&amp; Readings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Welcome Week 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Get to know your Course  Moodle Page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 xml:space="preserve">Introductions </w:t>
            </w: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br/>
              <w:t>Volunteering Assignment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bookmarkStart w:id="2" w:name="_Hlk484522599"/>
            <w:r w:rsidRPr="003B71E5">
              <w:rPr>
                <w:rFonts w:ascii="Tahoma" w:hAnsi="Tahoma"/>
                <w:sz w:val="22"/>
                <w:szCs w:val="22"/>
              </w:rPr>
              <w:t>Human Relations Module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br/>
            </w:r>
            <w:bookmarkEnd w:id="2"/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1-2</w:t>
            </w:r>
          </w:p>
          <w:p w:rsidR="00F528E3" w:rsidRPr="0076302F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 w:rsidRPr="003B71E5">
              <w:rPr>
                <w:rFonts w:ascii="Tahoma" w:hAnsi="Tahoma"/>
                <w:sz w:val="22"/>
                <w:szCs w:val="22"/>
              </w:rPr>
              <w:t xml:space="preserve">Human Relations </w:t>
            </w:r>
            <w:r>
              <w:rPr>
                <w:rFonts w:ascii="Tahoma" w:hAnsi="Tahoma"/>
                <w:sz w:val="22"/>
                <w:szCs w:val="22"/>
              </w:rPr>
              <w:t>and Management of Work, Time &amp; Resources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3 -4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Front Line Reception, Office Technology, and Human Relations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5 – 6</w:t>
            </w:r>
          </w:p>
          <w:p w:rsidR="00F528E3" w:rsidRPr="0076302F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(specified pages)</w:t>
            </w:r>
            <w:r w:rsidRPr="0076302F">
              <w:rPr>
                <w:rFonts w:ascii="Tahoma" w:hAnsi="Tahoma" w:cs="Tahoma"/>
                <w:b/>
                <w:sz w:val="22"/>
                <w:szCs w:val="22"/>
                <w:lang w:val="en-CA"/>
              </w:rPr>
              <w:t xml:space="preserve"> 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Travel Arrangements, Incoming and Outgoing Mail, and Human Relations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7-8 (specified pages)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Meetings and Conferences and Human Relations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10 (specified pages)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13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</w:t>
            </w:r>
          </w:p>
        </w:tc>
        <w:tc>
          <w:tcPr>
            <w:tcW w:w="3580" w:type="dxa"/>
          </w:tcPr>
          <w:p w:rsidR="00F528E3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bookmarkStart w:id="3" w:name="_Hlk484518515"/>
            <w:r>
              <w:rPr>
                <w:rFonts w:ascii="Tahoma" w:hAnsi="Tahoma"/>
                <w:sz w:val="22"/>
                <w:szCs w:val="22"/>
              </w:rPr>
              <w:t xml:space="preserve">Traditional Mail and </w:t>
            </w:r>
          </w:p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Electronic Mail – Outlook 2016</w:t>
            </w:r>
            <w:bookmarkEnd w:id="3"/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Outlook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bookmarkStart w:id="4" w:name="_Hlk484518977"/>
            <w:r>
              <w:rPr>
                <w:rFonts w:ascii="Tahoma" w:hAnsi="Tahoma"/>
                <w:sz w:val="22"/>
                <w:szCs w:val="22"/>
              </w:rPr>
              <w:t>8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Electronic Mail – Outlook 2016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Outlook</w:t>
            </w:r>
          </w:p>
        </w:tc>
      </w:tr>
      <w:bookmarkEnd w:id="4"/>
      <w:tr w:rsidR="00F528E3" w:rsidTr="0069256A">
        <w:trPr>
          <w:trHeight w:val="159"/>
        </w:trPr>
        <w:tc>
          <w:tcPr>
            <w:tcW w:w="1622" w:type="dxa"/>
          </w:tcPr>
          <w:p w:rsidR="00F528E3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9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Electronic Mail – Outlook 2016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Outlook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 w:rsidRPr="003B71E5">
              <w:rPr>
                <w:rFonts w:ascii="Tahoma" w:hAnsi="Tahoma"/>
                <w:sz w:val="22"/>
                <w:szCs w:val="22"/>
              </w:rPr>
              <w:t>Filing/Records Management Module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 w:rsidRPr="003B71E5">
              <w:rPr>
                <w:rFonts w:ascii="Tahoma" w:hAnsi="Tahoma" w:cs="Tahoma"/>
                <w:b/>
                <w:sz w:val="22"/>
                <w:szCs w:val="22"/>
                <w:lang w:val="en-CA"/>
              </w:rPr>
              <w:t>Quick Filing Practice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 w:rsidRPr="003B71E5">
              <w:rPr>
                <w:rFonts w:ascii="Tahoma" w:hAnsi="Tahoma"/>
                <w:sz w:val="22"/>
                <w:szCs w:val="22"/>
              </w:rPr>
              <w:t>Filing/Records Management Module</w:t>
            </w:r>
          </w:p>
        </w:tc>
        <w:tc>
          <w:tcPr>
            <w:tcW w:w="4384" w:type="dxa"/>
          </w:tcPr>
          <w:p w:rsidR="00F528E3" w:rsidRDefault="00F528E3" w:rsidP="0069256A">
            <w:r w:rsidRPr="00F83C89">
              <w:rPr>
                <w:rFonts w:ascii="Tahoma" w:hAnsi="Tahoma" w:cs="Tahoma"/>
                <w:b/>
                <w:sz w:val="22"/>
                <w:szCs w:val="22"/>
                <w:lang w:val="en-CA"/>
              </w:rPr>
              <w:t>Quick Filing Practice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12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 w:rsidRPr="003B71E5">
              <w:rPr>
                <w:rFonts w:ascii="Tahoma" w:hAnsi="Tahoma"/>
                <w:sz w:val="22"/>
                <w:szCs w:val="22"/>
              </w:rPr>
              <w:t>Filing/Records Management Module</w:t>
            </w:r>
          </w:p>
        </w:tc>
        <w:tc>
          <w:tcPr>
            <w:tcW w:w="4384" w:type="dxa"/>
          </w:tcPr>
          <w:p w:rsidR="00F528E3" w:rsidRDefault="00F528E3" w:rsidP="0069256A">
            <w:r w:rsidRPr="00F83C89">
              <w:rPr>
                <w:rFonts w:ascii="Tahoma" w:hAnsi="Tahoma" w:cs="Tahoma"/>
                <w:b/>
                <w:sz w:val="22"/>
                <w:szCs w:val="22"/>
                <w:lang w:val="en-CA"/>
              </w:rPr>
              <w:t>Quick Filing Practice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 w:rsidRPr="003B71E5">
              <w:rPr>
                <w:rFonts w:ascii="Tahoma" w:hAnsi="Tahoma"/>
                <w:sz w:val="22"/>
                <w:szCs w:val="22"/>
              </w:rPr>
              <w:t>1</w:t>
            </w:r>
            <w:r>
              <w:rPr>
                <w:rFonts w:ascii="Tahoma" w:hAnsi="Tahoma"/>
                <w:sz w:val="22"/>
                <w:szCs w:val="22"/>
              </w:rPr>
              <w:t>3 - 15</w:t>
            </w:r>
          </w:p>
        </w:tc>
        <w:tc>
          <w:tcPr>
            <w:tcW w:w="3580" w:type="dxa"/>
          </w:tcPr>
          <w:p w:rsidR="00F528E3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Employment Strategies &amp; Job Success Skills 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</w:tc>
      </w:tr>
    </w:tbl>
    <w:p w:rsidR="00F528E3" w:rsidRDefault="00F528E3" w:rsidP="00F528E3">
      <w:pPr>
        <w:rPr>
          <w:rFonts w:cs="Arial"/>
          <w:b/>
          <w:sz w:val="22"/>
          <w:szCs w:val="22"/>
          <w:u w:val="single"/>
        </w:rPr>
      </w:pPr>
    </w:p>
    <w:p w:rsidR="00F528E3" w:rsidRPr="00D91855" w:rsidRDefault="00F528E3" w:rsidP="00F528E3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D91855">
        <w:rPr>
          <w:rFonts w:asciiTheme="minorHAnsi" w:hAnsiTheme="minorHAnsi"/>
          <w:b/>
          <w:sz w:val="28"/>
          <w:szCs w:val="28"/>
        </w:rPr>
        <w:t>Course Policies:</w:t>
      </w:r>
    </w:p>
    <w:p w:rsidR="00F528E3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  <w:r w:rsidRPr="00D91855">
        <w:rPr>
          <w:rFonts w:ascii="Tahoma" w:hAnsi="Tahoma"/>
          <w:sz w:val="22"/>
          <w:szCs w:val="22"/>
        </w:rPr>
        <w:t xml:space="preserve">Exams: </w:t>
      </w:r>
      <w:r>
        <w:rPr>
          <w:rFonts w:ascii="Tahoma" w:hAnsi="Tahoma"/>
          <w:sz w:val="22"/>
          <w:szCs w:val="22"/>
        </w:rPr>
        <w:t>Quizzes and exams will be written as scheduled. Unless there is an excusable absence (usually requiring a doctor’s note), and missed exams or quizzes will result in a mark of 0%</w:t>
      </w:r>
    </w:p>
    <w:p w:rsidR="00F528E3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</w:p>
    <w:p w:rsidR="00F528E3" w:rsidRPr="00D91855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No Late Assignments will be permitted.  Any missed assignments will results in a mark of 0%.</w:t>
      </w:r>
    </w:p>
    <w:bookmarkEnd w:id="1"/>
    <w:p w:rsidR="00F528E3" w:rsidRPr="00D91855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</w:p>
    <w:p w:rsidR="00047F53" w:rsidRDefault="00047F53"/>
    <w:sectPr w:rsidR="00047F53" w:rsidSect="008A705A">
      <w:footerReference w:type="default" r:id="rId11"/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165">
      <w:pPr>
        <w:spacing w:line="240" w:lineRule="auto"/>
      </w:pPr>
      <w:r>
        <w:separator/>
      </w:r>
    </w:p>
  </w:endnote>
  <w:endnote w:type="continuationSeparator" w:id="0">
    <w:p w:rsidR="00000000" w:rsidRDefault="00BD1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5C" w:rsidRDefault="00F528E3" w:rsidP="008A705A">
    <w:pPr>
      <w:pStyle w:val="style6"/>
      <w:tabs>
        <w:tab w:val="right" w:pos="9720"/>
      </w:tabs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FILENAME   \* MERGEFORMAT </w:instrText>
    </w:r>
    <w:r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OA1215_EC_F18.docx</w:t>
    </w:r>
    <w:r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</w:rPr>
      <w:tab/>
      <w:t xml:space="preserve">Page </w:t>
    </w:r>
    <w:r w:rsidRPr="00605287">
      <w:rPr>
        <w:rFonts w:ascii="Arial" w:hAnsi="Arial" w:cs="Arial"/>
        <w:color w:val="000000"/>
      </w:rPr>
      <w:fldChar w:fldCharType="begin"/>
    </w:r>
    <w:r w:rsidRPr="00605287">
      <w:rPr>
        <w:rFonts w:ascii="Arial" w:hAnsi="Arial" w:cs="Arial"/>
        <w:color w:val="000000"/>
      </w:rPr>
      <w:instrText xml:space="preserve"> PAGE   \* MERGEFORMAT </w:instrText>
    </w:r>
    <w:r w:rsidRPr="00605287">
      <w:rPr>
        <w:rFonts w:ascii="Arial" w:hAnsi="Arial" w:cs="Arial"/>
        <w:color w:val="000000"/>
      </w:rPr>
      <w:fldChar w:fldCharType="separate"/>
    </w:r>
    <w:r w:rsidR="00BD1165">
      <w:rPr>
        <w:rFonts w:ascii="Arial" w:hAnsi="Arial" w:cs="Arial"/>
        <w:noProof/>
        <w:color w:val="000000"/>
      </w:rPr>
      <w:t>4</w:t>
    </w:r>
    <w:r w:rsidRPr="00605287"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of </w:t>
    </w:r>
    <w:r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NUMPAGES   \* MERGEFORMAT </w:instrText>
    </w:r>
    <w:r>
      <w:rPr>
        <w:rFonts w:ascii="Arial" w:hAnsi="Arial" w:cs="Arial"/>
        <w:color w:val="000000"/>
      </w:rPr>
      <w:fldChar w:fldCharType="separate"/>
    </w:r>
    <w:r w:rsidR="00BD1165">
      <w:rPr>
        <w:rFonts w:ascii="Arial" w:hAnsi="Arial" w:cs="Arial"/>
        <w:noProof/>
        <w:color w:val="000000"/>
      </w:rPr>
      <w:t>4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1165">
      <w:pPr>
        <w:spacing w:line="240" w:lineRule="auto"/>
      </w:pPr>
      <w:r>
        <w:separator/>
      </w:r>
    </w:p>
  </w:footnote>
  <w:footnote w:type="continuationSeparator" w:id="0">
    <w:p w:rsidR="00000000" w:rsidRDefault="00BD1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C55"/>
    <w:multiLevelType w:val="hybridMultilevel"/>
    <w:tmpl w:val="431A9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3232C"/>
    <w:multiLevelType w:val="hybridMultilevel"/>
    <w:tmpl w:val="CD20D92C"/>
    <w:lvl w:ilvl="0" w:tplc="F2E4A8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3"/>
    <w:rsid w:val="00047F53"/>
    <w:rsid w:val="00BD1165"/>
    <w:rsid w:val="00F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78086-25D8-4CA4-A3B6-017440A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E3"/>
    <w:pPr>
      <w:spacing w:after="0" w:line="312" w:lineRule="auto"/>
    </w:pPr>
    <w:rPr>
      <w:rFonts w:ascii="Century Gothic" w:eastAsia="Times New Roman" w:hAnsi="Century Gothic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28E3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rsid w:val="00F528E3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8E3"/>
    <w:rPr>
      <w:rFonts w:ascii="Century Gothic" w:eastAsia="Times New Roman" w:hAnsi="Century Gothic" w:cs="Times New Roman"/>
      <w:sz w:val="3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28E3"/>
    <w:rPr>
      <w:rFonts w:ascii="Century Gothic" w:eastAsia="Times New Roman" w:hAnsi="Century Gothic" w:cs="Times New Roman"/>
      <w:sz w:val="18"/>
      <w:szCs w:val="24"/>
      <w:lang w:val="en-US"/>
    </w:rPr>
  </w:style>
  <w:style w:type="character" w:styleId="Hyperlink">
    <w:name w:val="Hyperlink"/>
    <w:basedOn w:val="DefaultParagraphFont"/>
    <w:rsid w:val="00F528E3"/>
    <w:rPr>
      <w:color w:val="0000FF"/>
      <w:u w:val="single"/>
    </w:rPr>
  </w:style>
  <w:style w:type="paragraph" w:customStyle="1" w:styleId="InstructorInformation">
    <w:name w:val="Instructor Information"/>
    <w:basedOn w:val="Normal"/>
    <w:rsid w:val="00F528E3"/>
    <w:pPr>
      <w:spacing w:line="240" w:lineRule="auto"/>
    </w:pPr>
    <w:rPr>
      <w:szCs w:val="16"/>
    </w:rPr>
  </w:style>
  <w:style w:type="paragraph" w:styleId="ListParagraph">
    <w:name w:val="List Paragraph"/>
    <w:basedOn w:val="Normal"/>
    <w:uiPriority w:val="34"/>
    <w:qFormat/>
    <w:rsid w:val="00F528E3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F528E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rsid w:val="00F5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F528E3"/>
    <w:rPr>
      <w:rFonts w:ascii="Calibri" w:hAnsi="Calibri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4148.E0F33DF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prc.ab.ca/files/forms_documents/Student_Miscondu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rc.ab.ca/about/administration/polici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F6564B25E141FF9F65DAF2FE6F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D36A-A1B3-4A11-B6F9-316C911B8BD7}"/>
      </w:docPartPr>
      <w:docPartBody>
        <w:p w:rsidR="00E32EE4" w:rsidRDefault="003E6CDF" w:rsidP="003E6CDF">
          <w:pPr>
            <w:pStyle w:val="6DF6564B25E141FF9F65DAF2FE6FF864"/>
          </w:pPr>
          <w:r w:rsidRPr="00424BE0">
            <w:rPr>
              <w:rStyle w:val="PlaceholderText"/>
              <w:rFonts w:ascii="Calibri" w:hAnsi="Calibri"/>
              <w:b/>
              <w:caps/>
              <w:sz w:val="32"/>
              <w:szCs w:val="32"/>
            </w:rPr>
            <w:t>CLICK HERE TO ENTER</w:t>
          </w:r>
          <w:r w:rsidRPr="00424BE0">
            <w:rPr>
              <w:rStyle w:val="PlaceholderText"/>
              <w:rFonts w:ascii="Calibri" w:hAnsi="Calibri"/>
              <w:b/>
              <w:caps/>
              <w:sz w:val="32"/>
            </w:rPr>
            <w:t xml:space="preserve"> TEXT.</w:t>
          </w:r>
        </w:p>
      </w:docPartBody>
    </w:docPart>
    <w:docPart>
      <w:docPartPr>
        <w:name w:val="C171748455D84001BC4C3887F55E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3A81-703D-4B99-91B7-1C4C6C82475D}"/>
      </w:docPartPr>
      <w:docPartBody>
        <w:p w:rsidR="00E32EE4" w:rsidRDefault="003E6CDF" w:rsidP="003E6CDF">
          <w:pPr>
            <w:pStyle w:val="C171748455D84001BC4C3887F55E1C0F"/>
          </w:pPr>
          <w:r w:rsidRPr="00E5131D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5377D958CA2E4F658880815EAE48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0926-C9EB-422A-A9AA-C0FF37BF20F6}"/>
      </w:docPartPr>
      <w:docPartBody>
        <w:p w:rsidR="00E32EE4" w:rsidRDefault="003E6CDF" w:rsidP="003E6CDF">
          <w:pPr>
            <w:pStyle w:val="5377D958CA2E4F658880815EAE4803F9"/>
          </w:pPr>
          <w:r w:rsidRPr="00E57B3A">
            <w:rPr>
              <w:rStyle w:val="PlaceholderText"/>
              <w:rFonts w:ascii="Calibri" w:hAnsi="Calibri"/>
              <w:b/>
              <w:caps/>
              <w:sz w:val="28"/>
              <w:szCs w:val="28"/>
            </w:rPr>
            <w:t>CLICK HERE TO ENTER TEXT.</w:t>
          </w:r>
        </w:p>
      </w:docPartBody>
    </w:docPart>
    <w:docPart>
      <w:docPartPr>
        <w:name w:val="A4CB8CC792C04360A63386DDA5FA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0F7-9854-42C5-A2C6-734409893518}"/>
      </w:docPartPr>
      <w:docPartBody>
        <w:p w:rsidR="00E32EE4" w:rsidRDefault="003E6CDF" w:rsidP="003E6CDF">
          <w:pPr>
            <w:pStyle w:val="A4CB8CC792C04360A63386DDA5FA7230"/>
          </w:pPr>
          <w:r w:rsidRPr="00607A63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F"/>
    <w:rsid w:val="003E6CDF"/>
    <w:rsid w:val="00E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DF"/>
    <w:rPr>
      <w:color w:val="808080"/>
    </w:rPr>
  </w:style>
  <w:style w:type="paragraph" w:customStyle="1" w:styleId="6DF6564B25E141FF9F65DAF2FE6FF864">
    <w:name w:val="6DF6564B25E141FF9F65DAF2FE6FF864"/>
    <w:rsid w:val="003E6CDF"/>
  </w:style>
  <w:style w:type="paragraph" w:customStyle="1" w:styleId="C171748455D84001BC4C3887F55E1C0F">
    <w:name w:val="C171748455D84001BC4C3887F55E1C0F"/>
    <w:rsid w:val="003E6CDF"/>
  </w:style>
  <w:style w:type="paragraph" w:customStyle="1" w:styleId="5377D958CA2E4F658880815EAE4803F9">
    <w:name w:val="5377D958CA2E4F658880815EAE4803F9"/>
    <w:rsid w:val="003E6CDF"/>
  </w:style>
  <w:style w:type="paragraph" w:customStyle="1" w:styleId="A4CB8CC792C04360A63386DDA5FA7230">
    <w:name w:val="A4CB8CC792C04360A63386DDA5FA7230"/>
    <w:rsid w:val="003E6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Dawn</dc:creator>
  <cp:keywords/>
  <dc:description/>
  <cp:lastModifiedBy>Greig, Dawn</cp:lastModifiedBy>
  <cp:revision>2</cp:revision>
  <dcterms:created xsi:type="dcterms:W3CDTF">2018-08-27T22:09:00Z</dcterms:created>
  <dcterms:modified xsi:type="dcterms:W3CDTF">2018-08-27T22:09:00Z</dcterms:modified>
</cp:coreProperties>
</file>